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0CD8" w14:textId="145BB381" w:rsidR="00887292" w:rsidRDefault="004628D4">
      <w:pPr>
        <w:rPr>
          <w:b/>
          <w:bCs/>
          <w:sz w:val="28"/>
          <w:szCs w:val="28"/>
        </w:rPr>
      </w:pPr>
      <w:r w:rsidRPr="004628D4">
        <w:rPr>
          <w:b/>
          <w:bCs/>
          <w:sz w:val="28"/>
          <w:szCs w:val="28"/>
        </w:rPr>
        <w:t>Request for Proposal (RFP)</w:t>
      </w:r>
      <w:r w:rsidR="00C55D9B">
        <w:rPr>
          <w:b/>
          <w:bCs/>
          <w:sz w:val="28"/>
          <w:szCs w:val="28"/>
        </w:rPr>
        <w:t xml:space="preserve"> - </w:t>
      </w:r>
      <w:r w:rsidR="00C55D9B" w:rsidRPr="00C55D9B">
        <w:rPr>
          <w:b/>
          <w:bCs/>
          <w:sz w:val="28"/>
          <w:szCs w:val="28"/>
        </w:rPr>
        <w:t>Approved Natural and Artificial Pitch Consultant</w:t>
      </w:r>
    </w:p>
    <w:p w14:paraId="16AD1552" w14:textId="77777777" w:rsidR="00887292" w:rsidRPr="00887292" w:rsidRDefault="00887292" w:rsidP="00887292">
      <w:pPr>
        <w:rPr>
          <w:b/>
          <w:bCs/>
        </w:rPr>
      </w:pPr>
      <w:r w:rsidRPr="00887292">
        <w:rPr>
          <w:b/>
          <w:bCs/>
        </w:rPr>
        <w:t>1. Introduction</w:t>
      </w:r>
    </w:p>
    <w:p w14:paraId="0917B0B3" w14:textId="77777777" w:rsidR="00887292" w:rsidRPr="00887292" w:rsidRDefault="00887292" w:rsidP="00887292">
      <w:r w:rsidRPr="00887292">
        <w:t>The Irish Football Association (Irish FA) supports the development of football facilities across Northern Ireland through investment, assistance and technical guidance.</w:t>
      </w:r>
    </w:p>
    <w:p w14:paraId="6CE2888F" w14:textId="490121D7" w:rsidR="00887292" w:rsidRPr="00887292" w:rsidRDefault="00887292" w:rsidP="00887292">
      <w:r w:rsidRPr="00887292">
        <w:t>Through its facility funding programmes, the Irish FA is committed to improving the quality, consistency and sustainability of football pitche</w:t>
      </w:r>
      <w:r>
        <w:t>s</w:t>
      </w:r>
      <w:r w:rsidRPr="00887292">
        <w:t>. Achieving this requires high quality technical advice to support clubs and organisations through increasingly complex design, construction and maintenance requirements.</w:t>
      </w:r>
    </w:p>
    <w:p w14:paraId="61C98007" w14:textId="06280CAA" w:rsidR="00887292" w:rsidRDefault="00887292" w:rsidP="00887292">
      <w:r w:rsidRPr="00887292">
        <w:t>The Irish FA is therefore seeking to identify an experienced natural and artificial pitch consultant to support organisations in receipt of Irish FA facility grants</w:t>
      </w:r>
      <w:r w:rsidR="00227F49">
        <w:t xml:space="preserve"> throughout 2026</w:t>
      </w:r>
      <w:r w:rsidR="00811DDB">
        <w:t>-2027</w:t>
      </w:r>
      <w:r w:rsidRPr="00887292">
        <w:t>.</w:t>
      </w:r>
    </w:p>
    <w:p w14:paraId="1C92F7AA" w14:textId="047DD7DD" w:rsidR="008B57C8" w:rsidRPr="009F7C6B" w:rsidRDefault="009F7C6B" w:rsidP="00887292">
      <w:pPr>
        <w:rPr>
          <w:b/>
          <w:bCs/>
        </w:rPr>
      </w:pPr>
      <w:r w:rsidRPr="009F7C6B">
        <w:rPr>
          <w:b/>
          <w:bCs/>
        </w:rPr>
        <w:t>2. Purpose</w:t>
      </w:r>
    </w:p>
    <w:p w14:paraId="5B6F76D2" w14:textId="4EB92A66" w:rsidR="008B57C8" w:rsidRDefault="008B57C8" w:rsidP="00887292">
      <w:r w:rsidRPr="008B57C8">
        <w:t xml:space="preserve">The primary objective of this RFP is to </w:t>
      </w:r>
      <w:r w:rsidR="009F7C6B">
        <w:t>identify</w:t>
      </w:r>
      <w:r w:rsidRPr="008B57C8">
        <w:t xml:space="preserve"> </w:t>
      </w:r>
      <w:r w:rsidR="006D4B91" w:rsidRPr="006D4B91">
        <w:t>a suitably qualified consultant to provide independent technical advice and guidance to Irish FA facility grantees delivering:</w:t>
      </w:r>
    </w:p>
    <w:p w14:paraId="396916E1" w14:textId="5C6FCC1F" w:rsidR="005A3B07" w:rsidRDefault="005A3B07" w:rsidP="005A3B07">
      <w:pPr>
        <w:pStyle w:val="ListParagraph"/>
        <w:numPr>
          <w:ilvl w:val="0"/>
          <w:numId w:val="1"/>
        </w:numPr>
      </w:pPr>
      <w:r>
        <w:t>New natural turf and artificial pitch developments</w:t>
      </w:r>
    </w:p>
    <w:p w14:paraId="0F9F97D3" w14:textId="184D54FE" w:rsidR="005A3B07" w:rsidRDefault="005A3B07" w:rsidP="005A3B07">
      <w:pPr>
        <w:pStyle w:val="ListParagraph"/>
        <w:numPr>
          <w:ilvl w:val="0"/>
          <w:numId w:val="1"/>
        </w:numPr>
      </w:pPr>
      <w:r>
        <w:t>Refurbishment, replacement or upgrading of existing pitches</w:t>
      </w:r>
    </w:p>
    <w:p w14:paraId="78902435" w14:textId="06315A0D" w:rsidR="005A3B07" w:rsidRDefault="005A3B07" w:rsidP="005A3B07">
      <w:r>
        <w:t>The consultant will help ensure projects:</w:t>
      </w:r>
    </w:p>
    <w:p w14:paraId="07A95512" w14:textId="77777777" w:rsidR="005A3B07" w:rsidRDefault="005A3B07" w:rsidP="005A3B07">
      <w:pPr>
        <w:pStyle w:val="ListParagraph"/>
        <w:numPr>
          <w:ilvl w:val="0"/>
          <w:numId w:val="2"/>
        </w:numPr>
      </w:pPr>
      <w:r>
        <w:t>Meet appropriate technical, safety and performance standards</w:t>
      </w:r>
    </w:p>
    <w:p w14:paraId="7E3D1FDE" w14:textId="0095A360" w:rsidR="005A3B07" w:rsidRDefault="005A3B07" w:rsidP="005A3B07">
      <w:pPr>
        <w:pStyle w:val="ListParagraph"/>
        <w:numPr>
          <w:ilvl w:val="0"/>
          <w:numId w:val="2"/>
        </w:numPr>
      </w:pPr>
      <w:r>
        <w:t>Deliver long term value and sustainability</w:t>
      </w:r>
    </w:p>
    <w:p w14:paraId="408B4810" w14:textId="52E17E97" w:rsidR="005A3B07" w:rsidRDefault="005A3B07" w:rsidP="005A3B07">
      <w:pPr>
        <w:pStyle w:val="ListParagraph"/>
        <w:numPr>
          <w:ilvl w:val="0"/>
          <w:numId w:val="2"/>
        </w:numPr>
      </w:pPr>
      <w:r>
        <w:t>Are fit for purpose for community and football use</w:t>
      </w:r>
    </w:p>
    <w:p w14:paraId="3DF309E9" w14:textId="5E5B5F23" w:rsidR="00CC0E76" w:rsidRDefault="00CC0E76" w:rsidP="00CC0E76">
      <w:r w:rsidRPr="00CC0E76">
        <w:t>The approved consultant will be engaged directly by facility grantees, with no contractual relationship with the Irish FA.</w:t>
      </w:r>
    </w:p>
    <w:p w14:paraId="7FCE1808" w14:textId="77777777" w:rsidR="001E6E7C" w:rsidRPr="001E6E7C" w:rsidRDefault="001E6E7C" w:rsidP="001E6E7C">
      <w:pPr>
        <w:rPr>
          <w:b/>
          <w:bCs/>
        </w:rPr>
      </w:pPr>
      <w:r w:rsidRPr="001E6E7C">
        <w:rPr>
          <w:b/>
          <w:bCs/>
        </w:rPr>
        <w:t>3. Scope of Services</w:t>
      </w:r>
    </w:p>
    <w:p w14:paraId="207CE4D1" w14:textId="28A1D005" w:rsidR="001E6E7C" w:rsidRDefault="001E6E7C" w:rsidP="001E6E7C">
      <w:r>
        <w:t>The approved consultant may be required to provide support across the project lifecycle, including</w:t>
      </w:r>
      <w:r w:rsidR="00227F49">
        <w:t xml:space="preserve"> but not limited</w:t>
      </w:r>
      <w:r w:rsidR="00E726C3">
        <w:t xml:space="preserve"> to</w:t>
      </w:r>
      <w:r>
        <w:t>:</w:t>
      </w:r>
    </w:p>
    <w:p w14:paraId="7262EDC7" w14:textId="7BFD12CA" w:rsidR="001E6E7C" w:rsidRDefault="003B7ADF" w:rsidP="001E6E7C">
      <w:r>
        <w:t xml:space="preserve">1. </w:t>
      </w:r>
      <w:r w:rsidR="001E6E7C">
        <w:t>Assessment and Planning</w:t>
      </w:r>
    </w:p>
    <w:p w14:paraId="7635F730" w14:textId="5F789866" w:rsidR="001E6E7C" w:rsidRDefault="001E6E7C" w:rsidP="001E6E7C">
      <w:pPr>
        <w:pStyle w:val="ListParagraph"/>
        <w:numPr>
          <w:ilvl w:val="0"/>
          <w:numId w:val="6"/>
        </w:numPr>
      </w:pPr>
      <w:r>
        <w:t>Site assessments and feasibility studies</w:t>
      </w:r>
    </w:p>
    <w:p w14:paraId="019BCC29" w14:textId="1951E7CA" w:rsidR="001E6E7C" w:rsidRDefault="001E6E7C" w:rsidP="001E6E7C">
      <w:pPr>
        <w:pStyle w:val="ListParagraph"/>
        <w:numPr>
          <w:ilvl w:val="0"/>
          <w:numId w:val="6"/>
        </w:numPr>
      </w:pPr>
      <w:r>
        <w:t>Advice on project readiness, risks and constraints</w:t>
      </w:r>
    </w:p>
    <w:p w14:paraId="50F3E981" w14:textId="42DA13DD" w:rsidR="001E6E7C" w:rsidRDefault="003B7ADF" w:rsidP="001E6E7C">
      <w:r>
        <w:t xml:space="preserve">2. </w:t>
      </w:r>
      <w:r w:rsidR="001E6E7C">
        <w:t>Design and Specification</w:t>
      </w:r>
    </w:p>
    <w:p w14:paraId="3851E4F0" w14:textId="158ED3EC" w:rsidR="001E6E7C" w:rsidRDefault="001E6E7C" w:rsidP="001E6E7C">
      <w:pPr>
        <w:pStyle w:val="ListParagraph"/>
        <w:numPr>
          <w:ilvl w:val="0"/>
          <w:numId w:val="5"/>
        </w:numPr>
      </w:pPr>
      <w:r>
        <w:t>Technical advice on natural turf and artificial pitch design</w:t>
      </w:r>
    </w:p>
    <w:p w14:paraId="38C89FC8" w14:textId="68E4EDD5" w:rsidR="001E6E7C" w:rsidRDefault="001E6E7C" w:rsidP="001E6E7C">
      <w:pPr>
        <w:pStyle w:val="ListParagraph"/>
        <w:numPr>
          <w:ilvl w:val="0"/>
          <w:numId w:val="5"/>
        </w:numPr>
      </w:pPr>
      <w:r>
        <w:t xml:space="preserve">Specifications for drainage, irrigation, </w:t>
      </w:r>
      <w:proofErr w:type="spellStart"/>
      <w:r>
        <w:t>shockpads</w:t>
      </w:r>
      <w:proofErr w:type="spellEnd"/>
      <w:r>
        <w:t xml:space="preserve"> and performance systems</w:t>
      </w:r>
    </w:p>
    <w:p w14:paraId="03A69846" w14:textId="53A6A0FC" w:rsidR="001E6E7C" w:rsidRDefault="001E6E7C" w:rsidP="001E6E7C">
      <w:pPr>
        <w:pStyle w:val="ListParagraph"/>
        <w:numPr>
          <w:ilvl w:val="0"/>
          <w:numId w:val="5"/>
        </w:numPr>
      </w:pPr>
      <w:r>
        <w:t>Preparation or review of tender and technical documentation</w:t>
      </w:r>
    </w:p>
    <w:p w14:paraId="292C5606" w14:textId="3A7AD1FE" w:rsidR="001E6E7C" w:rsidRDefault="001E6E7C" w:rsidP="001E6E7C">
      <w:pPr>
        <w:pStyle w:val="ListParagraph"/>
        <w:numPr>
          <w:ilvl w:val="0"/>
          <w:numId w:val="5"/>
        </w:numPr>
      </w:pPr>
      <w:r>
        <w:t>Advice on compliance with FIFA, UEFA and other relevant standards</w:t>
      </w:r>
    </w:p>
    <w:p w14:paraId="24ECFE8C" w14:textId="625038EB" w:rsidR="001E6E7C" w:rsidRDefault="003B7ADF" w:rsidP="001E6E7C">
      <w:r>
        <w:t xml:space="preserve">3. </w:t>
      </w:r>
      <w:r w:rsidR="001E6E7C">
        <w:t>Construction and Installation</w:t>
      </w:r>
    </w:p>
    <w:p w14:paraId="32EDF696" w14:textId="3AA5B9AE" w:rsidR="001E6E7C" w:rsidRDefault="001E6E7C" w:rsidP="001E6E7C">
      <w:pPr>
        <w:pStyle w:val="ListParagraph"/>
        <w:numPr>
          <w:ilvl w:val="0"/>
          <w:numId w:val="4"/>
        </w:numPr>
      </w:pPr>
      <w:r>
        <w:t>Site visits and quality assurance inspections</w:t>
      </w:r>
    </w:p>
    <w:p w14:paraId="6E199508" w14:textId="636CDD45" w:rsidR="001E6E7C" w:rsidRDefault="001E6E7C" w:rsidP="001E6E7C">
      <w:pPr>
        <w:pStyle w:val="ListParagraph"/>
        <w:numPr>
          <w:ilvl w:val="0"/>
          <w:numId w:val="4"/>
        </w:numPr>
      </w:pPr>
      <w:r>
        <w:t>Verification of works against specification</w:t>
      </w:r>
    </w:p>
    <w:p w14:paraId="66774B1D" w14:textId="14CD4B4C" w:rsidR="001E6E7C" w:rsidRDefault="001E6E7C" w:rsidP="001E6E7C">
      <w:pPr>
        <w:pStyle w:val="ListParagraph"/>
        <w:numPr>
          <w:ilvl w:val="0"/>
          <w:numId w:val="4"/>
        </w:numPr>
      </w:pPr>
      <w:r>
        <w:t>Written reporting to grantees (with copies provided to the Irish FA)</w:t>
      </w:r>
    </w:p>
    <w:p w14:paraId="09899771" w14:textId="0434FCDB" w:rsidR="001E6E7C" w:rsidRDefault="003B7ADF" w:rsidP="001E6E7C">
      <w:pPr>
        <w:ind w:left="360"/>
      </w:pPr>
      <w:r>
        <w:t xml:space="preserve">4. </w:t>
      </w:r>
      <w:r w:rsidR="001E6E7C">
        <w:t>Maintenance and Sustainability</w:t>
      </w:r>
    </w:p>
    <w:p w14:paraId="7E837FD9" w14:textId="41DFD602" w:rsidR="001E6E7C" w:rsidRDefault="001E6E7C" w:rsidP="001E6E7C">
      <w:pPr>
        <w:pStyle w:val="ListParagraph"/>
        <w:numPr>
          <w:ilvl w:val="0"/>
          <w:numId w:val="3"/>
        </w:numPr>
      </w:pPr>
      <w:r>
        <w:t>Development of pitch maintenance programmes</w:t>
      </w:r>
    </w:p>
    <w:p w14:paraId="15CC91B5" w14:textId="5FFC2D0D" w:rsidR="001E6E7C" w:rsidRDefault="001E6E7C" w:rsidP="001E6E7C">
      <w:pPr>
        <w:pStyle w:val="ListParagraph"/>
        <w:numPr>
          <w:ilvl w:val="0"/>
          <w:numId w:val="3"/>
        </w:numPr>
      </w:pPr>
      <w:r>
        <w:t>Advice on sustainable construction and maintenance practices</w:t>
      </w:r>
    </w:p>
    <w:p w14:paraId="2AFC7B24" w14:textId="2366C0A2" w:rsidR="001E6E7C" w:rsidRDefault="001E6E7C" w:rsidP="001E6E7C">
      <w:pPr>
        <w:pStyle w:val="ListParagraph"/>
        <w:numPr>
          <w:ilvl w:val="0"/>
          <w:numId w:val="3"/>
        </w:numPr>
      </w:pPr>
      <w:r>
        <w:t>Guidance on regulatory developments, including preparation for the EU microplastics ban (2031)</w:t>
      </w:r>
    </w:p>
    <w:p w14:paraId="3B481B07" w14:textId="77777777" w:rsidR="001A2F44" w:rsidRDefault="001A2F44" w:rsidP="001A2F44">
      <w:r>
        <w:t>The Irish FA will:</w:t>
      </w:r>
    </w:p>
    <w:p w14:paraId="5841B143" w14:textId="2F8E4084" w:rsidR="001A2F44" w:rsidRDefault="001A2F44" w:rsidP="001A2F44">
      <w:pPr>
        <w:pStyle w:val="ListParagraph"/>
        <w:numPr>
          <w:ilvl w:val="0"/>
          <w:numId w:val="7"/>
        </w:numPr>
      </w:pPr>
      <w:r>
        <w:t>Assess experience, qualifications and technical capability</w:t>
      </w:r>
    </w:p>
    <w:p w14:paraId="6B3A2962" w14:textId="6CA4843C" w:rsidR="001A2F44" w:rsidRDefault="001A2F44" w:rsidP="001A2F44">
      <w:pPr>
        <w:pStyle w:val="ListParagraph"/>
        <w:numPr>
          <w:ilvl w:val="0"/>
          <w:numId w:val="7"/>
        </w:numPr>
      </w:pPr>
      <w:r>
        <w:t>Approve a consultant as a recommended provider for Irish FA funded projects</w:t>
      </w:r>
    </w:p>
    <w:p w14:paraId="315290D5" w14:textId="6F8113D1" w:rsidR="001A2F44" w:rsidRDefault="001A2F44" w:rsidP="001A2F44">
      <w:pPr>
        <w:pStyle w:val="ListParagraph"/>
        <w:numPr>
          <w:ilvl w:val="0"/>
          <w:numId w:val="7"/>
        </w:numPr>
      </w:pPr>
      <w:r>
        <w:t>Set expectations for quality standards, reporting and professional conduct</w:t>
      </w:r>
    </w:p>
    <w:p w14:paraId="3EAB4C27" w14:textId="206E3D59" w:rsidR="001A2F44" w:rsidRDefault="001A2F44" w:rsidP="001A2F44">
      <w:pPr>
        <w:pStyle w:val="ListParagraph"/>
        <w:numPr>
          <w:ilvl w:val="0"/>
          <w:numId w:val="7"/>
        </w:numPr>
      </w:pPr>
      <w:r>
        <w:t>Publish guidance for grantees on engaging the approved consultant</w:t>
      </w:r>
    </w:p>
    <w:p w14:paraId="4C954CA8" w14:textId="77777777" w:rsidR="001A2F44" w:rsidRDefault="001A2F44" w:rsidP="001A2F44">
      <w:r>
        <w:t>Approved consultants will:</w:t>
      </w:r>
    </w:p>
    <w:p w14:paraId="16AAB6BB" w14:textId="14DC2D7F" w:rsidR="001A2F44" w:rsidRDefault="001A2F44" w:rsidP="001A2F44">
      <w:pPr>
        <w:pStyle w:val="ListParagraph"/>
        <w:numPr>
          <w:ilvl w:val="0"/>
          <w:numId w:val="8"/>
        </w:numPr>
      </w:pPr>
      <w:r>
        <w:t>Operate independently of the Irish FA</w:t>
      </w:r>
    </w:p>
    <w:p w14:paraId="2E30D46A" w14:textId="2FBE9797" w:rsidR="001A2F44" w:rsidRDefault="001A2F44" w:rsidP="001A2F44">
      <w:pPr>
        <w:pStyle w:val="ListParagraph"/>
        <w:numPr>
          <w:ilvl w:val="0"/>
          <w:numId w:val="8"/>
        </w:numPr>
      </w:pPr>
      <w:r>
        <w:t>Be engaged directly by individual grant recipients</w:t>
      </w:r>
    </w:p>
    <w:p w14:paraId="2251ADFE" w14:textId="172F34DD" w:rsidR="001A2F44" w:rsidRDefault="001A2F44" w:rsidP="001A2F44">
      <w:pPr>
        <w:pStyle w:val="ListParagraph"/>
        <w:numPr>
          <w:ilvl w:val="0"/>
          <w:numId w:val="8"/>
        </w:numPr>
      </w:pPr>
      <w:r>
        <w:t>Apply the agreed approach consistently across Irish FA funded projects</w:t>
      </w:r>
    </w:p>
    <w:p w14:paraId="185718FC" w14:textId="22EF5881" w:rsidR="001A2F44" w:rsidRDefault="001A2F44" w:rsidP="001A2F44">
      <w:pPr>
        <w:pStyle w:val="ListParagraph"/>
        <w:numPr>
          <w:ilvl w:val="0"/>
          <w:numId w:val="8"/>
        </w:numPr>
      </w:pPr>
      <w:r>
        <w:t>Acknowledge that approval does not guarantee any volume of work</w:t>
      </w:r>
    </w:p>
    <w:p w14:paraId="5731106E" w14:textId="70AD839E" w:rsidR="00146665" w:rsidRPr="00FE7F68" w:rsidRDefault="00FE7F68" w:rsidP="00146665">
      <w:pPr>
        <w:rPr>
          <w:b/>
          <w:bCs/>
        </w:rPr>
      </w:pPr>
      <w:r>
        <w:rPr>
          <w:b/>
          <w:bCs/>
        </w:rPr>
        <w:t>4</w:t>
      </w:r>
      <w:r w:rsidR="00146665" w:rsidRPr="00FE7F68">
        <w:rPr>
          <w:b/>
          <w:bCs/>
        </w:rPr>
        <w:t>. Submission</w:t>
      </w:r>
    </w:p>
    <w:p w14:paraId="1050262E" w14:textId="354E8AED" w:rsidR="00146665" w:rsidRDefault="00146665" w:rsidP="00146665">
      <w:r>
        <w:t>RFP</w:t>
      </w:r>
      <w:r>
        <w:t xml:space="preserve"> should include:</w:t>
      </w:r>
    </w:p>
    <w:p w14:paraId="6DD55A7F" w14:textId="749E9D0F" w:rsidR="00146665" w:rsidRDefault="00146665" w:rsidP="00146665">
      <w:pPr>
        <w:pStyle w:val="ListParagraph"/>
        <w:numPr>
          <w:ilvl w:val="0"/>
          <w:numId w:val="9"/>
        </w:numPr>
      </w:pPr>
      <w:r>
        <w:t>Company profile and relevant experience</w:t>
      </w:r>
    </w:p>
    <w:p w14:paraId="1A26C72F" w14:textId="77777777" w:rsidR="00DC7268" w:rsidRDefault="00DC7268" w:rsidP="00DC7268">
      <w:pPr>
        <w:pStyle w:val="ListParagraph"/>
        <w:numPr>
          <w:ilvl w:val="0"/>
          <w:numId w:val="9"/>
        </w:numPr>
      </w:pPr>
      <w:r>
        <w:t>Approach and methodology for addressing the scope of work.</w:t>
      </w:r>
    </w:p>
    <w:p w14:paraId="5CB41251" w14:textId="77777777" w:rsidR="00DC7268" w:rsidRDefault="00DC7268" w:rsidP="00DC7268">
      <w:pPr>
        <w:pStyle w:val="ListParagraph"/>
        <w:numPr>
          <w:ilvl w:val="0"/>
          <w:numId w:val="9"/>
        </w:numPr>
      </w:pPr>
      <w:r>
        <w:t>Case studies of similar projects, including references.</w:t>
      </w:r>
    </w:p>
    <w:p w14:paraId="032F88C4" w14:textId="3FF8F702" w:rsidR="00DC7268" w:rsidRDefault="00DC7268" w:rsidP="00DC7268">
      <w:pPr>
        <w:pStyle w:val="ListParagraph"/>
        <w:numPr>
          <w:ilvl w:val="0"/>
          <w:numId w:val="9"/>
        </w:numPr>
      </w:pPr>
      <w:r>
        <w:t xml:space="preserve">Team </w:t>
      </w:r>
      <w:r w:rsidR="00227F49">
        <w:t xml:space="preserve">professional </w:t>
      </w:r>
      <w:r>
        <w:t>qualifications and key personnel.</w:t>
      </w:r>
    </w:p>
    <w:p w14:paraId="38F49E33" w14:textId="519E8ACA" w:rsidR="00DC7268" w:rsidRDefault="00DC7268" w:rsidP="00DC7268">
      <w:pPr>
        <w:pStyle w:val="ListParagraph"/>
        <w:numPr>
          <w:ilvl w:val="0"/>
          <w:numId w:val="9"/>
        </w:numPr>
      </w:pPr>
      <w:r>
        <w:t>Proposed timeline and budget estimates for services 1 – 4 (above) for natural turf and artificial pitch projects and enhanced natural turf maintenance programme</w:t>
      </w:r>
    </w:p>
    <w:p w14:paraId="55BC7C1D" w14:textId="3454A4F1" w:rsidR="00FB15AD" w:rsidRPr="00FE7F68" w:rsidRDefault="00FE7F68" w:rsidP="00FB15AD">
      <w:pPr>
        <w:rPr>
          <w:b/>
          <w:bCs/>
        </w:rPr>
      </w:pPr>
      <w:r>
        <w:rPr>
          <w:b/>
          <w:bCs/>
        </w:rPr>
        <w:t>5</w:t>
      </w:r>
      <w:r w:rsidR="00FB15AD" w:rsidRPr="00FE7F68">
        <w:rPr>
          <w:b/>
          <w:bCs/>
        </w:rPr>
        <w:t xml:space="preserve">. </w:t>
      </w:r>
      <w:r w:rsidR="00FB15AD" w:rsidRPr="00FE7F68">
        <w:rPr>
          <w:b/>
          <w:bCs/>
        </w:rPr>
        <w:t>Evaluation Criteria</w:t>
      </w:r>
    </w:p>
    <w:p w14:paraId="3AF259A6" w14:textId="2F3991CF" w:rsidR="00FB15AD" w:rsidRDefault="00D5263D" w:rsidP="00FB15AD">
      <w:r>
        <w:t xml:space="preserve">The </w:t>
      </w:r>
      <w:r w:rsidR="00FB15AD">
        <w:t>proposals will be evaluated based on the following criteria:</w:t>
      </w:r>
    </w:p>
    <w:p w14:paraId="7E660B78" w14:textId="5F5228FE" w:rsidR="00FB15AD" w:rsidRDefault="00FB15AD" w:rsidP="00FB15AD">
      <w:pPr>
        <w:pStyle w:val="ListParagraph"/>
        <w:numPr>
          <w:ilvl w:val="0"/>
          <w:numId w:val="10"/>
        </w:numPr>
      </w:pPr>
      <w:r>
        <w:t>Relevance and depth of experience.</w:t>
      </w:r>
    </w:p>
    <w:p w14:paraId="2BD2F674" w14:textId="5CE8399D" w:rsidR="00FB15AD" w:rsidRDefault="00FB15AD" w:rsidP="00FB15AD">
      <w:pPr>
        <w:pStyle w:val="ListParagraph"/>
        <w:numPr>
          <w:ilvl w:val="0"/>
          <w:numId w:val="10"/>
        </w:numPr>
      </w:pPr>
      <w:r>
        <w:t xml:space="preserve">Understanding of </w:t>
      </w:r>
      <w:r w:rsidR="005A2C10">
        <w:t xml:space="preserve">football facilities development </w:t>
      </w:r>
      <w:r>
        <w:t>and challenges.</w:t>
      </w:r>
    </w:p>
    <w:p w14:paraId="57457D5B" w14:textId="0BA888DB" w:rsidR="00FB15AD" w:rsidRDefault="00FB15AD" w:rsidP="00FB15AD">
      <w:pPr>
        <w:pStyle w:val="ListParagraph"/>
        <w:numPr>
          <w:ilvl w:val="0"/>
          <w:numId w:val="10"/>
        </w:numPr>
      </w:pPr>
      <w:r>
        <w:t>Quality and feasibility of the proposed approach.</w:t>
      </w:r>
    </w:p>
    <w:p w14:paraId="1FE6F543" w14:textId="4AF022D5" w:rsidR="00FB15AD" w:rsidRDefault="00FB15AD" w:rsidP="00FB15AD">
      <w:pPr>
        <w:pStyle w:val="ListParagraph"/>
        <w:numPr>
          <w:ilvl w:val="0"/>
          <w:numId w:val="10"/>
        </w:numPr>
      </w:pPr>
      <w:r>
        <w:t>Value for money.</w:t>
      </w:r>
    </w:p>
    <w:p w14:paraId="44A77C58" w14:textId="4988EA63" w:rsidR="00FB15AD" w:rsidRDefault="00FB15AD" w:rsidP="00FB15AD">
      <w:pPr>
        <w:pStyle w:val="ListParagraph"/>
        <w:numPr>
          <w:ilvl w:val="0"/>
          <w:numId w:val="10"/>
        </w:numPr>
      </w:pPr>
      <w:r>
        <w:t>References and testimonials.</w:t>
      </w:r>
    </w:p>
    <w:p w14:paraId="4081DF35" w14:textId="77777777" w:rsidR="00E2635F" w:rsidRPr="00FE7F68" w:rsidRDefault="00E2635F" w:rsidP="00E2635F">
      <w:pPr>
        <w:rPr>
          <w:b/>
          <w:bCs/>
        </w:rPr>
      </w:pPr>
      <w:r w:rsidRPr="00FE7F68">
        <w:rPr>
          <w:b/>
          <w:bCs/>
        </w:rPr>
        <w:t>6. Submission Guidelines</w:t>
      </w:r>
    </w:p>
    <w:p w14:paraId="515CC10E" w14:textId="3681A5C8" w:rsidR="00E2635F" w:rsidRDefault="00E2635F" w:rsidP="00E2635F">
      <w:r>
        <w:t xml:space="preserve">Proposals should be submitted by </w:t>
      </w:r>
      <w:r w:rsidR="00FE7F68">
        <w:t xml:space="preserve">May </w:t>
      </w:r>
      <w:r w:rsidR="005C48AB">
        <w:t>5</w:t>
      </w:r>
      <w:r w:rsidR="009963B0" w:rsidRPr="005870C3">
        <w:rPr>
          <w:vertAlign w:val="superscript"/>
        </w:rPr>
        <w:t>th</w:t>
      </w:r>
      <w:r w:rsidR="005870C3">
        <w:t xml:space="preserve"> </w:t>
      </w:r>
      <w:r w:rsidR="00FE7F68">
        <w:t>2026</w:t>
      </w:r>
    </w:p>
    <w:p w14:paraId="6E6716E4" w14:textId="64D77477" w:rsidR="00E2635F" w:rsidRDefault="00E2635F" w:rsidP="00E2635F">
      <w:r>
        <w:t xml:space="preserve">Submit proposals to: </w:t>
      </w:r>
      <w:r w:rsidR="00FE7F68">
        <w:t>Maura.Denny@irishfa.com</w:t>
      </w:r>
      <w:r>
        <w:t xml:space="preserve">  </w:t>
      </w:r>
    </w:p>
    <w:p w14:paraId="34F0309F" w14:textId="5833A21A" w:rsidR="00146665" w:rsidRPr="00887292" w:rsidRDefault="00146665" w:rsidP="00146665">
      <w:r>
        <w:t>The Irish FA reserves the right not to approve any consultant and does not guarantee any level of future engagement.</w:t>
      </w:r>
    </w:p>
    <w:sectPr w:rsidR="00146665" w:rsidRPr="00887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20C"/>
    <w:multiLevelType w:val="hybridMultilevel"/>
    <w:tmpl w:val="5DDC5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113"/>
    <w:multiLevelType w:val="hybridMultilevel"/>
    <w:tmpl w:val="230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4173"/>
    <w:multiLevelType w:val="hybridMultilevel"/>
    <w:tmpl w:val="2386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521D"/>
    <w:multiLevelType w:val="hybridMultilevel"/>
    <w:tmpl w:val="C57CD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0B3D"/>
    <w:multiLevelType w:val="hybridMultilevel"/>
    <w:tmpl w:val="8B1C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1DF"/>
    <w:multiLevelType w:val="hybridMultilevel"/>
    <w:tmpl w:val="ABF20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03711"/>
    <w:multiLevelType w:val="hybridMultilevel"/>
    <w:tmpl w:val="A470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06D51"/>
    <w:multiLevelType w:val="hybridMultilevel"/>
    <w:tmpl w:val="FAC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2581"/>
    <w:multiLevelType w:val="hybridMultilevel"/>
    <w:tmpl w:val="0426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90254"/>
    <w:multiLevelType w:val="hybridMultilevel"/>
    <w:tmpl w:val="EEB8A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27466">
    <w:abstractNumId w:val="2"/>
  </w:num>
  <w:num w:numId="2" w16cid:durableId="299504249">
    <w:abstractNumId w:val="7"/>
  </w:num>
  <w:num w:numId="3" w16cid:durableId="679938164">
    <w:abstractNumId w:val="1"/>
  </w:num>
  <w:num w:numId="4" w16cid:durableId="591284858">
    <w:abstractNumId w:val="8"/>
  </w:num>
  <w:num w:numId="5" w16cid:durableId="1511796400">
    <w:abstractNumId w:val="4"/>
  </w:num>
  <w:num w:numId="6" w16cid:durableId="123695377">
    <w:abstractNumId w:val="6"/>
  </w:num>
  <w:num w:numId="7" w16cid:durableId="1041974312">
    <w:abstractNumId w:val="9"/>
  </w:num>
  <w:num w:numId="8" w16cid:durableId="22872457">
    <w:abstractNumId w:val="0"/>
  </w:num>
  <w:num w:numId="9" w16cid:durableId="595333896">
    <w:abstractNumId w:val="5"/>
  </w:num>
  <w:num w:numId="10" w16cid:durableId="121169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3F"/>
    <w:rsid w:val="00093B86"/>
    <w:rsid w:val="0011286C"/>
    <w:rsid w:val="00146665"/>
    <w:rsid w:val="001A2F44"/>
    <w:rsid w:val="001E6E7C"/>
    <w:rsid w:val="00227F49"/>
    <w:rsid w:val="003B7ADF"/>
    <w:rsid w:val="004628D4"/>
    <w:rsid w:val="00586028"/>
    <w:rsid w:val="005870C3"/>
    <w:rsid w:val="005A2C10"/>
    <w:rsid w:val="005A3B07"/>
    <w:rsid w:val="005C48AB"/>
    <w:rsid w:val="006D4B91"/>
    <w:rsid w:val="00811DDB"/>
    <w:rsid w:val="00887292"/>
    <w:rsid w:val="008B57C8"/>
    <w:rsid w:val="00963A3F"/>
    <w:rsid w:val="009963B0"/>
    <w:rsid w:val="009F7C6B"/>
    <w:rsid w:val="00A60FC6"/>
    <w:rsid w:val="00B41196"/>
    <w:rsid w:val="00C55D9B"/>
    <w:rsid w:val="00C61ED9"/>
    <w:rsid w:val="00CC0E76"/>
    <w:rsid w:val="00D5263D"/>
    <w:rsid w:val="00D66C7E"/>
    <w:rsid w:val="00DC7268"/>
    <w:rsid w:val="00E2635F"/>
    <w:rsid w:val="00E726C3"/>
    <w:rsid w:val="00FB15AD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5289"/>
  <w15:chartTrackingRefBased/>
  <w15:docId w15:val="{20FF4A14-B039-40F9-9BB0-5432D519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519</Words>
  <Characters>3305</Characters>
  <Application>Microsoft Office Word</Application>
  <DocSecurity>0</DocSecurity>
  <Lines>73</Lines>
  <Paragraphs>68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Keys</dc:creator>
  <cp:keywords/>
  <dc:description/>
  <cp:lastModifiedBy>Sarah Keys</cp:lastModifiedBy>
  <cp:revision>29</cp:revision>
  <dcterms:created xsi:type="dcterms:W3CDTF">2026-04-20T11:51:00Z</dcterms:created>
  <dcterms:modified xsi:type="dcterms:W3CDTF">2026-04-20T14:18:00Z</dcterms:modified>
</cp:coreProperties>
</file>